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23B9A" w14:textId="09F7C918" w:rsidR="00437F15" w:rsidRDefault="002D4083">
      <w:hyperlink r:id="rId4" w:history="1">
        <w:r w:rsidRPr="00EE2836">
          <w:rPr>
            <w:rStyle w:val="Hyperlink"/>
          </w:rPr>
          <w:t>https://renewablewatch.in/2024/11/08/optimising-operations-current-practices-and-new-opportunities-in-solar-om/</w:t>
        </w:r>
      </w:hyperlink>
    </w:p>
    <w:p w14:paraId="790A51BC" w14:textId="3EB846C3" w:rsidR="002D4083" w:rsidRDefault="002D4083">
      <w:hyperlink r:id="rId5" w:history="1">
        <w:r w:rsidRPr="00EE2836">
          <w:rPr>
            <w:rStyle w:val="Hyperlink"/>
          </w:rPr>
          <w:t>https://renewablewatch.in/2022/11/01/the-capex-route/</w:t>
        </w:r>
      </w:hyperlink>
    </w:p>
    <w:p w14:paraId="7F1C1DD1" w14:textId="77777777" w:rsidR="002D4083" w:rsidRDefault="002D4083"/>
    <w:sectPr w:rsidR="002D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49"/>
    <w:rsid w:val="000B3109"/>
    <w:rsid w:val="002D4083"/>
    <w:rsid w:val="00317DC8"/>
    <w:rsid w:val="00437F15"/>
    <w:rsid w:val="00646349"/>
    <w:rsid w:val="006C661B"/>
    <w:rsid w:val="007D1B59"/>
    <w:rsid w:val="00FB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9F942"/>
  <w15:chartTrackingRefBased/>
  <w15:docId w15:val="{8BC3A84E-3F58-49A3-BF22-45239BAE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63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63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63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63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63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63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63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63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63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63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63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63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634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634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63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63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63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63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63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63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63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63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63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63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63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634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63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634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634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D40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4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newablewatch.in/2022/11/01/the-capex-route/" TargetMode="External"/><Relationship Id="rId4" Type="http://schemas.openxmlformats.org/officeDocument/2006/relationships/hyperlink" Target="https://renewablewatch.in/2024/11/08/optimising-operations-current-practices-and-new-opportunities-in-solar-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Umair</dc:creator>
  <cp:keywords/>
  <dc:description/>
  <cp:lastModifiedBy>Mohammad Umair</cp:lastModifiedBy>
  <cp:revision>2</cp:revision>
  <dcterms:created xsi:type="dcterms:W3CDTF">2025-02-25T10:50:00Z</dcterms:created>
  <dcterms:modified xsi:type="dcterms:W3CDTF">2025-02-25T11:12:00Z</dcterms:modified>
</cp:coreProperties>
</file>